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Торговля нефтью на Форекс привлекает все больше внимания среди трейдеров благодаря высокой волатильности и возможностям для получения значительной прибыли. Одним из наиболее эффективных методов торговли нефтью является использование ценовых каналов, которые позволяют трейдерам определять оптимальные точки входа и выхода из рынка. В этой статье мы рассмотрим основы ценовых каналов, их роль в торговле нефтью, а также стратегии и рекомендации, которые помогут вам увеличить свою прибыльность.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b/>
          <w:bCs/>
          <w:color w:val="800000"/>
          <w:lang w:eastAsia="ru-RU"/>
        </w:rPr>
        <w:t xml:space="preserve">Стратегия работает только у брокера </w:t>
      </w:r>
      <w:hyperlink r:id="rId6" w:history="1">
        <w:proofErr w:type="spellStart"/>
        <w:r w:rsidRPr="0016110A">
          <w:rPr>
            <w:rFonts w:eastAsia="Times New Roman" w:cstheme="minorHAnsi"/>
            <w:b/>
            <w:bCs/>
            <w:color w:val="800000"/>
            <w:u w:val="single"/>
            <w:lang w:eastAsia="ru-RU"/>
          </w:rPr>
          <w:t>AMarkets</w:t>
        </w:r>
        <w:proofErr w:type="spellEnd"/>
      </w:hyperlink>
      <w:r w:rsidRPr="0016110A">
        <w:rPr>
          <w:rFonts w:eastAsia="Times New Roman" w:cstheme="minorHAnsi"/>
          <w:b/>
          <w:bCs/>
          <w:color w:val="800000"/>
          <w:lang w:eastAsia="ru-RU"/>
        </w:rPr>
        <w:t xml:space="preserve"> - не забудьте </w:t>
      </w:r>
      <w:hyperlink r:id="rId7" w:history="1">
        <w:r w:rsidRPr="0016110A">
          <w:rPr>
            <w:rFonts w:eastAsia="Times New Roman" w:cstheme="minorHAnsi"/>
            <w:b/>
            <w:bCs/>
            <w:color w:val="800000"/>
            <w:u w:val="single"/>
            <w:lang w:eastAsia="ru-RU"/>
          </w:rPr>
          <w:t>зарегистрироваться</w:t>
        </w:r>
      </w:hyperlink>
      <w:r w:rsidRPr="0016110A">
        <w:rPr>
          <w:rFonts w:eastAsia="Times New Roman" w:cstheme="minorHAnsi"/>
          <w:b/>
          <w:bCs/>
          <w:color w:val="800000"/>
          <w:lang w:eastAsia="ru-RU"/>
        </w:rPr>
        <w:t>, особенно если вы этого не сделали заранее и по каким-то причинам читаете эту страницу.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outlineLvl w:val="1"/>
        <w:rPr>
          <w:rFonts w:eastAsia="Times New Roman" w:cstheme="minorHAnsi"/>
          <w:b/>
          <w:bCs/>
          <w:lang w:eastAsia="ru-RU"/>
        </w:rPr>
      </w:pPr>
      <w:r w:rsidRPr="00F83F79">
        <w:rPr>
          <w:rFonts w:eastAsia="Times New Roman" w:cstheme="minorHAnsi"/>
          <w:b/>
          <w:bCs/>
          <w:lang w:eastAsia="ru-RU"/>
        </w:rPr>
        <w:t>Понимание ценовых каналов: Основы и их роль в торговле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Ценовой канал — это диапазон, в котором движется цена актива в течение определенного времени. Он формируется двумя параллельными линиями: верхней линией сопротивления и нижней линией поддержки. Существует несколько типов ценовых каналов, включая горизонтальные, восходящие, нисходящие, расходящиеся и сходящиеся. Горизонтальный канал указывает на боковое движение цены, в то время как восходящий и нисходящий каналы сигнализируют о бычьем и медвежьем трендах соответственно.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Понимание ценовых каналов важно для трейдеров, поскольку они помогают определить направление тренда и возможные уровни разворота цены. Трейдеры могут использовать каналы для анализа динамики цен и прогнозирования дальнейшего движения. Например, при торговле нефтью, нахождение цены в восходящем канале может служить сигналом для открытия длинных позиций.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outlineLvl w:val="1"/>
        <w:rPr>
          <w:rFonts w:eastAsia="Times New Roman" w:cstheme="minorHAnsi"/>
          <w:b/>
          <w:bCs/>
          <w:lang w:eastAsia="ru-RU"/>
        </w:rPr>
      </w:pPr>
      <w:r w:rsidRPr="00F83F79">
        <w:rPr>
          <w:rFonts w:eastAsia="Times New Roman" w:cstheme="minorHAnsi"/>
          <w:b/>
          <w:bCs/>
          <w:lang w:eastAsia="ru-RU"/>
        </w:rPr>
        <w:t>Почему нефть: Специфика торгов нефтью на Форекс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Нефть является одним из наиболее популярных торговых инструментов на рынке Форекс благодаря ряду уникальных характеристик.</w:t>
      </w:r>
    </w:p>
    <w:p w:rsidR="00F83F79" w:rsidRPr="00F83F79" w:rsidRDefault="00F83F79" w:rsidP="00F83F7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Во-первых, </w:t>
      </w:r>
      <w:proofErr w:type="gramStart"/>
      <w:r w:rsidRPr="00F83F79">
        <w:rPr>
          <w:rFonts w:eastAsia="Times New Roman" w:cstheme="minorHAnsi"/>
          <w:lang w:eastAsia="ru-RU"/>
        </w:rPr>
        <w:t>высокая</w:t>
      </w:r>
      <w:proofErr w:type="gramEnd"/>
      <w:r w:rsidRPr="00F83F79">
        <w:rPr>
          <w:rFonts w:eastAsia="Times New Roman" w:cstheme="minorHAnsi"/>
          <w:lang w:eastAsia="ru-RU"/>
        </w:rPr>
        <w:t xml:space="preserve"> волатильность нефтяного рынка создает множество возможностей для получения прибыли как в краткосрочной, так и в долгосрочной перспективе. Резкие колебания цен на нефть позволяют трейдерам использовать различные стратегии и извлекать выгоду из рыночных движений.</w:t>
      </w:r>
    </w:p>
    <w:p w:rsidR="00F83F79" w:rsidRPr="00F83F79" w:rsidRDefault="00F83F79" w:rsidP="00F83F7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Во-вторых, нефтяной рынок отличается высокой ликвидностью, что обеспечивает быстрое исполнение ордеров и </w:t>
      </w:r>
      <w:proofErr w:type="gramStart"/>
      <w:r w:rsidRPr="00F83F79">
        <w:rPr>
          <w:rFonts w:eastAsia="Times New Roman" w:cstheme="minorHAnsi"/>
          <w:lang w:eastAsia="ru-RU"/>
        </w:rPr>
        <w:t>минимальные</w:t>
      </w:r>
      <w:proofErr w:type="gramEnd"/>
      <w:r w:rsidRPr="00F83F79">
        <w:rPr>
          <w:rFonts w:eastAsia="Times New Roman" w:cstheme="minorHAnsi"/>
          <w:lang w:eastAsia="ru-RU"/>
        </w:rPr>
        <w:t xml:space="preserve"> спреды. Это особенно важно для трейдеров, </w:t>
      </w:r>
      <w:proofErr w:type="gramStart"/>
      <w:r w:rsidRPr="00F83F79">
        <w:rPr>
          <w:rFonts w:eastAsia="Times New Roman" w:cstheme="minorHAnsi"/>
          <w:lang w:eastAsia="ru-RU"/>
        </w:rPr>
        <w:t>использующих</w:t>
      </w:r>
      <w:proofErr w:type="gramEnd"/>
      <w:r w:rsidRPr="00F83F79">
        <w:rPr>
          <w:rFonts w:eastAsia="Times New Roman" w:cstheme="minorHAnsi"/>
          <w:lang w:eastAsia="ru-RU"/>
        </w:rPr>
        <w:t xml:space="preserve"> краткосрочные стратегии или работающих с большими объемами. Кроме того, высокая ликвидность снижает риск проскальзывания и позволяет более точно контролировать риски.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Глобальное влияние нефти на мировую экономику также делает ее привлекательным торговым инструментом. Цены на нефть оказывают существенное воздействие на экономику многих стран, валютные курсы и фондовые рынки. Это позволяет трейдерам использовать фундаментальный анализ и макроэкономические данные для прогнозирования движений цен на нефть.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outlineLvl w:val="1"/>
        <w:rPr>
          <w:rFonts w:eastAsia="Times New Roman" w:cstheme="minorHAnsi"/>
          <w:b/>
          <w:bCs/>
          <w:lang w:eastAsia="ru-RU"/>
        </w:rPr>
      </w:pPr>
      <w:r w:rsidRPr="00F83F79">
        <w:rPr>
          <w:rFonts w:eastAsia="Times New Roman" w:cstheme="minorHAnsi"/>
          <w:b/>
          <w:bCs/>
          <w:lang w:eastAsia="ru-RU"/>
        </w:rPr>
        <w:t>Как строить ценовые каналы: Пошаговое руководство для трейдеров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Построение ценовых каналов является важным навыком для трейдеров, торгующих нефтью на Форекс. Процесс начинается с выбора подходящего временного интервала, который зависит от вашей торговой стратегии. Для краткосрочной торговли подойдут интервалы от 5 минут до 1 часа, в то время как для долгосрочных стратегий лучше использовать дневные или недельные графики.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Следующий шаг - идентификация линий поддержки и сопротивления. Для этого необходимо найти как минимум два последовательных минимума для линии поддержки и два последовательных максимума для линии сопротивления. Соедините эти точки параллельными линиями. Важно помнить, что чем больше точек касания имеет канал, тем он считается более надежным.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Для построения ценовых каналов рекомендуется использовать специализированные инструменты, доступные в большинстве торговых платформ. Например, инструмент "Канал" или "Параллельные линии". Эти инструменты позволяют автоматически рисовать параллельные линии и легко корректировать их положение. При построении канала обратите внимание на угол наклона: восходящий канал имеет положительный угол, нисходящий - отрицательный, а горизонтальный канал параллелен оси X.</w:t>
      </w:r>
    </w:p>
    <w:p w:rsidR="00F83F79" w:rsidRPr="00F83F79" w:rsidRDefault="00F83F79" w:rsidP="00F83F79">
      <w:pPr>
        <w:spacing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lastRenderedPageBreak/>
        <w:t xml:space="preserve">Торговля внутри ценового канала предлагает несколько эффективных стратегий. </w:t>
      </w:r>
      <w:proofErr w:type="gramStart"/>
      <w:r w:rsidRPr="00F83F79">
        <w:rPr>
          <w:rFonts w:eastAsia="Times New Roman" w:cstheme="minorHAnsi"/>
          <w:lang w:eastAsia="ru-RU"/>
        </w:rPr>
        <w:t>Одна из наиболее популярных - это торговля от уровней поддержки и сопротивления.</w:t>
      </w:r>
      <w:proofErr w:type="gramEnd"/>
      <w:r w:rsidRPr="00F83F79">
        <w:rPr>
          <w:rFonts w:eastAsia="Times New Roman" w:cstheme="minorHAnsi"/>
          <w:lang w:eastAsia="ru-RU"/>
        </w:rPr>
        <w:t xml:space="preserve"> При этом подходе трейдеры открывают длинные позиции (покупают) у нижней границы канала и короткие позиции (продают) у верхней границы. Ключевым моментом здесь является ожидание подтверждения отбоя цены от границы канала, например, в виде формирования разворотной свечной модели.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noProof/>
          <w:color w:val="0000FF"/>
          <w:lang w:eastAsia="ru-RU"/>
        </w:rPr>
        <w:drawing>
          <wp:inline distT="0" distB="0" distL="0" distR="0" wp14:anchorId="4D9C73DB" wp14:editId="06158882">
            <wp:extent cx="7075864" cy="1997937"/>
            <wp:effectExtent l="0" t="0" r="0" b="2540"/>
            <wp:docPr id="12" name="Рисунок 12" descr="http://markets-fx.ru/wp-content/uploads/2024/08/kanal1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arkets-fx.ru/wp-content/uploads/2024/08/kanal1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7567" cy="2001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outlineLvl w:val="1"/>
        <w:rPr>
          <w:rFonts w:eastAsia="Times New Roman" w:cstheme="minorHAnsi"/>
          <w:b/>
          <w:bCs/>
          <w:lang w:eastAsia="ru-RU"/>
        </w:rPr>
      </w:pPr>
      <w:r w:rsidRPr="00F83F79">
        <w:rPr>
          <w:rFonts w:eastAsia="Times New Roman" w:cstheme="minorHAnsi"/>
          <w:b/>
          <w:bCs/>
          <w:lang w:eastAsia="ru-RU"/>
        </w:rPr>
        <w:t>Ценовой канал на Нефти как инструмент для извлечения прибыли: Основы и принципы работы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Ценовой канал на графике нефти представляет собой технический паттерн, образованный двумя параллельными линиями тренда, между которыми колеблется цена актива. Верхняя линия канала обозначает уровень сопротивления, а нижняя - уровень поддержки. Формирование ценового канала происходит, когда цена нефти демонстрирует последовательные максимумы и минимумы, которые можно соединить параллельными линиями.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Использование ценового канала как инструмента для извлечения прибыли основано на предположении, что цена будет продолжать двигаться в пределах канала, отскакивая от его границ. Это создает возможности для открытия позиций на покупку </w:t>
      </w:r>
      <w:proofErr w:type="spellStart"/>
      <w:r w:rsidRPr="00F83F79">
        <w:rPr>
          <w:rFonts w:eastAsia="Times New Roman" w:cstheme="minorHAnsi"/>
          <w:lang w:eastAsia="ru-RU"/>
        </w:rPr>
        <w:t>near</w:t>
      </w:r>
      <w:proofErr w:type="spellEnd"/>
      <w:r w:rsidRPr="00F83F79">
        <w:rPr>
          <w:rFonts w:eastAsia="Times New Roman" w:cstheme="minorHAnsi"/>
          <w:lang w:eastAsia="ru-RU"/>
        </w:rPr>
        <w:t xml:space="preserve"> нижней границы канала и на продажу </w:t>
      </w:r>
      <w:proofErr w:type="spellStart"/>
      <w:r w:rsidRPr="00F83F79">
        <w:rPr>
          <w:rFonts w:eastAsia="Times New Roman" w:cstheme="minorHAnsi"/>
          <w:lang w:eastAsia="ru-RU"/>
        </w:rPr>
        <w:t>near</w:t>
      </w:r>
      <w:proofErr w:type="spellEnd"/>
      <w:r w:rsidRPr="00F83F79">
        <w:rPr>
          <w:rFonts w:eastAsia="Times New Roman" w:cstheme="minorHAnsi"/>
          <w:lang w:eastAsia="ru-RU"/>
        </w:rPr>
        <w:t xml:space="preserve"> верхней границы. Кроме того, ширина канала может использоваться для определения потенциала движения цены и установки целевых уровней прибыли.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Важно помнить, что ценовые каналы не являются статичными и могут меняться со временем. Трейдеры должны быть готовы корректировать свои каналы по мере поступления новых ценовых данных и быть внимательными к признакам возможного пробоя канала, который может сигнализировать о смене тренда или усилении текущего направления движения цены.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outlineLvl w:val="1"/>
        <w:rPr>
          <w:rFonts w:eastAsia="Times New Roman" w:cstheme="minorHAnsi"/>
          <w:b/>
          <w:bCs/>
          <w:lang w:eastAsia="ru-RU"/>
        </w:rPr>
      </w:pPr>
      <w:r w:rsidRPr="00F83F79">
        <w:rPr>
          <w:rFonts w:eastAsia="Times New Roman" w:cstheme="minorHAnsi"/>
          <w:b/>
          <w:bCs/>
          <w:lang w:eastAsia="ru-RU"/>
        </w:rPr>
        <w:t>Заключение</w:t>
      </w:r>
    </w:p>
    <w:p w:rsidR="009511F9" w:rsidRPr="0016110A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Торговля нефтью на Форекс в ценовом канале предоставляет трейдерам уникальные возможности для заработка, сочетая в себе преимущества высоколиквидного рынка и четких технических сигналов. Однако, для достижения успеха необходимо глубокое понимание рыночных механизмов, строгая дисциплина и постоянное совершенствование навыков анализа и управления рисками. При правильном подходе, эта стратегия может стать эффективным инструментом для достижения финансовых целей на рынке Форекс.</w:t>
      </w:r>
    </w:p>
    <w:p w:rsidR="009511F9" w:rsidRPr="0016110A" w:rsidRDefault="009511F9">
      <w:pPr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lang w:eastAsia="ru-RU"/>
        </w:rPr>
        <w:br w:type="page"/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outlineLvl w:val="1"/>
        <w:rPr>
          <w:rFonts w:eastAsia="Times New Roman" w:cstheme="minorHAnsi"/>
          <w:b/>
          <w:bCs/>
          <w:lang w:eastAsia="ru-RU"/>
        </w:rPr>
      </w:pPr>
      <w:r w:rsidRPr="00F83F79">
        <w:rPr>
          <w:rFonts w:eastAsia="Times New Roman" w:cstheme="minorHAnsi"/>
          <w:b/>
          <w:bCs/>
          <w:lang w:eastAsia="ru-RU"/>
        </w:rPr>
        <w:lastRenderedPageBreak/>
        <w:t>САМА СТРАТЕГИЯ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В нашей стратегии мы обходимся без индикаторов. Ее базовый принцип в том, что цена нефти колеблется в глобальном диапазоне 65 - 95 долларов. Как </w:t>
      </w:r>
      <w:proofErr w:type="gramStart"/>
      <w:r w:rsidRPr="00F83F79">
        <w:rPr>
          <w:rFonts w:eastAsia="Times New Roman" w:cstheme="minorHAnsi"/>
          <w:lang w:eastAsia="ru-RU"/>
        </w:rPr>
        <w:t>правило</w:t>
      </w:r>
      <w:proofErr w:type="gramEnd"/>
      <w:r w:rsidRPr="00F83F79">
        <w:rPr>
          <w:rFonts w:eastAsia="Times New Roman" w:cstheme="minorHAnsi"/>
          <w:lang w:eastAsia="ru-RU"/>
        </w:rPr>
        <w:t xml:space="preserve"> если цена улетает высоко, то мировое сообщество начинает ее уменьшать, тоже самое если цена уходит слишком низко. То есть в глобальном смысле она всегда в канале. На этом и основывается наша стратегия.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noProof/>
          <w:color w:val="0000FF"/>
          <w:lang w:eastAsia="ru-RU"/>
        </w:rPr>
        <w:drawing>
          <wp:inline distT="0" distB="0" distL="0" distR="0" wp14:anchorId="03229595" wp14:editId="60D12B00">
            <wp:extent cx="7093158" cy="2688198"/>
            <wp:effectExtent l="0" t="0" r="0" b="0"/>
            <wp:docPr id="11" name="Рисунок 11" descr="http://markets-fx.ru/wp-content/uploads/2024/08/strat.jp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markets-fx.ru/wp-content/uploads/2024/08/strat.jp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2130" cy="2691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F79" w:rsidRPr="00F83F79" w:rsidRDefault="009511F9" w:rsidP="0040612B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lang w:eastAsia="ru-RU"/>
        </w:rPr>
        <w:br/>
      </w:r>
      <w:r w:rsidR="00F83F79" w:rsidRPr="00F83F79">
        <w:rPr>
          <w:rFonts w:eastAsia="Times New Roman" w:cstheme="minorHAnsi"/>
          <w:lang w:eastAsia="ru-RU"/>
        </w:rPr>
        <w:t>Важный момент - это средняя линия - в нашей стратегии она равна 80 долларов (среднее между 65 и 95).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noProof/>
          <w:color w:val="0000FF"/>
          <w:lang w:eastAsia="ru-RU"/>
        </w:rPr>
        <w:drawing>
          <wp:inline distT="0" distB="0" distL="0" distR="0" wp14:anchorId="536B8FD8" wp14:editId="607A3113">
            <wp:extent cx="7008395" cy="1601522"/>
            <wp:effectExtent l="0" t="0" r="2540" b="0"/>
            <wp:docPr id="10" name="Рисунок 10" descr="http://markets-fx.ru/wp-content/uploads/2024/08/sred-line.jp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markets-fx.ru/wp-content/uploads/2024/08/sred-line.jp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7640" cy="160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612B" w:rsidRDefault="0040612B">
      <w:pPr>
        <w:rPr>
          <w:rFonts w:eastAsia="Times New Roman" w:cstheme="minorHAnsi"/>
          <w:lang w:eastAsia="ru-RU"/>
        </w:rPr>
      </w:pPr>
      <w:r>
        <w:rPr>
          <w:rFonts w:eastAsia="Times New Roman" w:cstheme="minorHAnsi"/>
          <w:lang w:eastAsia="ru-RU"/>
        </w:rPr>
        <w:br w:type="page"/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lastRenderedPageBreak/>
        <w:t>Суть стратегии:</w:t>
      </w:r>
    </w:p>
    <w:p w:rsidR="00F83F79" w:rsidRPr="00F83F79" w:rsidRDefault="00F83F79" w:rsidP="00F83F79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чем выше цена уходит вверх от средней линии, тем лучше условия для продажи нефти, так как чем цена </w:t>
      </w:r>
      <w:proofErr w:type="gramStart"/>
      <w:r w:rsidRPr="00F83F79">
        <w:rPr>
          <w:rFonts w:eastAsia="Times New Roman" w:cstheme="minorHAnsi"/>
          <w:lang w:eastAsia="ru-RU"/>
        </w:rPr>
        <w:t>выше</w:t>
      </w:r>
      <w:proofErr w:type="gramEnd"/>
      <w:r w:rsidRPr="00F83F79">
        <w:rPr>
          <w:rFonts w:eastAsia="Times New Roman" w:cstheme="minorHAnsi"/>
          <w:lang w:eastAsia="ru-RU"/>
        </w:rPr>
        <w:t xml:space="preserve"> тем больше можно заработать на ее падении до средней линии и ниже. На картинке стрелками показаны хорошие моменты, чем больше </w:t>
      </w:r>
      <w:proofErr w:type="gramStart"/>
      <w:r w:rsidRPr="00F83F79">
        <w:rPr>
          <w:rFonts w:eastAsia="Times New Roman" w:cstheme="minorHAnsi"/>
          <w:lang w:eastAsia="ru-RU"/>
        </w:rPr>
        <w:t>стрелок</w:t>
      </w:r>
      <w:proofErr w:type="gramEnd"/>
      <w:r w:rsidRPr="00F83F79">
        <w:rPr>
          <w:rFonts w:eastAsia="Times New Roman" w:cstheme="minorHAnsi"/>
          <w:lang w:eastAsia="ru-RU"/>
        </w:rPr>
        <w:t xml:space="preserve"> тем лучше момент.</w:t>
      </w:r>
      <w:r w:rsidRPr="00F83F79">
        <w:rPr>
          <w:rFonts w:eastAsia="Times New Roman" w:cstheme="minorHAnsi"/>
          <w:lang w:eastAsia="ru-RU"/>
        </w:rPr>
        <w:br/>
      </w:r>
      <w:r w:rsidRPr="0016110A">
        <w:rPr>
          <w:rFonts w:eastAsia="Times New Roman" w:cstheme="minorHAnsi"/>
          <w:noProof/>
          <w:color w:val="0000FF"/>
          <w:lang w:eastAsia="ru-RU"/>
        </w:rPr>
        <w:drawing>
          <wp:inline distT="0" distB="0" distL="0" distR="0" wp14:anchorId="5FD3C4E9" wp14:editId="5A3614E1">
            <wp:extent cx="6632142" cy="1849942"/>
            <wp:effectExtent l="0" t="0" r="0" b="0"/>
            <wp:docPr id="9" name="Рисунок 9" descr="http://markets-fx.ru/wp-content/uploads/2024/08/sell.jp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markets-fx.ru/wp-content/uploads/2024/08/sell.jp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023" cy="1850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F79" w:rsidRPr="00F83F79" w:rsidRDefault="00F83F79" w:rsidP="00F83F79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чем ниже цена уходит вниз от средней линии, тем </w:t>
      </w:r>
      <w:proofErr w:type="gramStart"/>
      <w:r w:rsidRPr="00F83F79">
        <w:rPr>
          <w:rFonts w:eastAsia="Times New Roman" w:cstheme="minorHAnsi"/>
          <w:lang w:eastAsia="ru-RU"/>
        </w:rPr>
        <w:t>более лучше</w:t>
      </w:r>
      <w:proofErr w:type="gramEnd"/>
      <w:r w:rsidRPr="00F83F79">
        <w:rPr>
          <w:rFonts w:eastAsia="Times New Roman" w:cstheme="minorHAnsi"/>
          <w:lang w:eastAsia="ru-RU"/>
        </w:rPr>
        <w:t xml:space="preserve"> условия для покупки нефти, так чем ниже цена, тем больше заработок при ее возврате к средней линии и продолжении роста. На картинке стрелками показаны хорошие моменты, чем больше </w:t>
      </w:r>
      <w:proofErr w:type="gramStart"/>
      <w:r w:rsidRPr="00F83F79">
        <w:rPr>
          <w:rFonts w:eastAsia="Times New Roman" w:cstheme="minorHAnsi"/>
          <w:lang w:eastAsia="ru-RU"/>
        </w:rPr>
        <w:t>стрелок</w:t>
      </w:r>
      <w:proofErr w:type="gramEnd"/>
      <w:r w:rsidRPr="00F83F79">
        <w:rPr>
          <w:rFonts w:eastAsia="Times New Roman" w:cstheme="minorHAnsi"/>
          <w:lang w:eastAsia="ru-RU"/>
        </w:rPr>
        <w:t xml:space="preserve"> тем лучше момент.</w:t>
      </w:r>
      <w:r w:rsidRPr="00F83F79">
        <w:rPr>
          <w:rFonts w:eastAsia="Times New Roman" w:cstheme="minorHAnsi"/>
          <w:lang w:eastAsia="ru-RU"/>
        </w:rPr>
        <w:br/>
      </w:r>
      <w:r w:rsidRPr="0016110A">
        <w:rPr>
          <w:rFonts w:eastAsia="Times New Roman" w:cstheme="minorHAnsi"/>
          <w:noProof/>
          <w:color w:val="0000FF"/>
          <w:lang w:eastAsia="ru-RU"/>
        </w:rPr>
        <w:drawing>
          <wp:inline distT="0" distB="0" distL="0" distR="0" wp14:anchorId="0E76EBC2" wp14:editId="033F3A9C">
            <wp:extent cx="6612222" cy="2177784"/>
            <wp:effectExtent l="0" t="0" r="0" b="0"/>
            <wp:docPr id="8" name="Рисунок 8" descr="http://markets-fx.ru/wp-content/uploads/2024/08/buy.jp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markets-fx.ru/wp-content/uploads/2024/08/buy.jp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2960" cy="2178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612B" w:rsidRDefault="0040612B">
      <w:pPr>
        <w:rPr>
          <w:rFonts w:eastAsia="Times New Roman" w:cstheme="minorHAnsi"/>
          <w:lang w:eastAsia="ru-RU"/>
        </w:rPr>
      </w:pPr>
      <w:r>
        <w:rPr>
          <w:rFonts w:eastAsia="Times New Roman" w:cstheme="minorHAnsi"/>
          <w:lang w:eastAsia="ru-RU"/>
        </w:rPr>
        <w:br w:type="page"/>
      </w:r>
    </w:p>
    <w:p w:rsidR="00F83F79" w:rsidRPr="00F83F79" w:rsidRDefault="00F83F79" w:rsidP="0040612B">
      <w:pPr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lastRenderedPageBreak/>
        <w:t>Правила и нюансы:</w:t>
      </w:r>
    </w:p>
    <w:p w:rsidR="0040612B" w:rsidRDefault="00F83F79" w:rsidP="00F83F79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не стоит открывать сделки </w:t>
      </w:r>
      <w:proofErr w:type="gramStart"/>
      <w:r w:rsidRPr="00F83F79">
        <w:rPr>
          <w:rFonts w:eastAsia="Times New Roman" w:cstheme="minorHAnsi"/>
          <w:lang w:eastAsia="ru-RU"/>
        </w:rPr>
        <w:t>вверх</w:t>
      </w:r>
      <w:proofErr w:type="gramEnd"/>
      <w:r w:rsidRPr="00F83F79">
        <w:rPr>
          <w:rFonts w:eastAsia="Times New Roman" w:cstheme="minorHAnsi"/>
          <w:lang w:eastAsia="ru-RU"/>
        </w:rPr>
        <w:t xml:space="preserve"> если цена уже ушла выше средней линии. И чем выше цена, тем больше НЕ рекомендуется открывать сделок вверх, так как потом очень долго можно ждать пока цена превысит эти сделки для получения прибыли.</w:t>
      </w:r>
    </w:p>
    <w:p w:rsidR="00F83F79" w:rsidRPr="00F83F79" w:rsidRDefault="00F83F79" w:rsidP="00F83F79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noProof/>
          <w:color w:val="0000FF"/>
          <w:lang w:eastAsia="ru-RU"/>
        </w:rPr>
        <w:drawing>
          <wp:inline distT="0" distB="0" distL="0" distR="0" wp14:anchorId="2BB830F0" wp14:editId="543A3EDB">
            <wp:extent cx="6628079" cy="2048534"/>
            <wp:effectExtent l="0" t="0" r="1905" b="8890"/>
            <wp:docPr id="7" name="Рисунок 7" descr="http://markets-fx.ru/wp-content/uploads/2024/08/no-buy.jpg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markets-fx.ru/wp-content/uploads/2024/08/no-buy.jpg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6191" cy="2051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612B" w:rsidRDefault="00F83F79" w:rsidP="00F83F79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не стоит открывать сделки </w:t>
      </w:r>
      <w:proofErr w:type="gramStart"/>
      <w:r w:rsidRPr="00F83F79">
        <w:rPr>
          <w:rFonts w:eastAsia="Times New Roman" w:cstheme="minorHAnsi"/>
          <w:lang w:eastAsia="ru-RU"/>
        </w:rPr>
        <w:t>вниз</w:t>
      </w:r>
      <w:proofErr w:type="gramEnd"/>
      <w:r w:rsidRPr="00F83F79">
        <w:rPr>
          <w:rFonts w:eastAsia="Times New Roman" w:cstheme="minorHAnsi"/>
          <w:lang w:eastAsia="ru-RU"/>
        </w:rPr>
        <w:t xml:space="preserve"> если цена уже ушла ниже средней линии. И чем ниже цена, тем больше НЕ рекомендуется открывать сделок вниз, так как потом очень долго можно ждать пока цена опустится еще ниже этих сделки для получения прибыли.</w:t>
      </w:r>
    </w:p>
    <w:p w:rsidR="00F83F79" w:rsidRPr="00F83F79" w:rsidRDefault="00F83F79" w:rsidP="00F83F79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noProof/>
          <w:color w:val="0000FF"/>
          <w:lang w:eastAsia="ru-RU"/>
        </w:rPr>
        <w:drawing>
          <wp:inline distT="0" distB="0" distL="0" distR="0" wp14:anchorId="598A35F8" wp14:editId="26453FD7">
            <wp:extent cx="6601651" cy="2346634"/>
            <wp:effectExtent l="0" t="0" r="0" b="0"/>
            <wp:docPr id="6" name="Рисунок 6" descr="http://markets-fx.ru/wp-content/uploads/2024/08/no-sell.jpg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markets-fx.ru/wp-content/uploads/2024/08/no-sell.jpg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5908" cy="2348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outlineLvl w:val="1"/>
        <w:rPr>
          <w:rFonts w:eastAsia="Times New Roman" w:cstheme="minorHAnsi"/>
          <w:b/>
          <w:bCs/>
          <w:lang w:eastAsia="ru-RU"/>
        </w:rPr>
      </w:pPr>
      <w:r w:rsidRPr="00F83F79">
        <w:rPr>
          <w:rFonts w:eastAsia="Times New Roman" w:cstheme="minorHAnsi"/>
          <w:b/>
          <w:bCs/>
          <w:lang w:eastAsia="ru-RU"/>
        </w:rPr>
        <w:t>Сколько открывать сделок? Какими объемами и когда?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Итак, начнем с того что у брокера (</w:t>
      </w:r>
      <w:proofErr w:type="spellStart"/>
      <w:r w:rsidRPr="00F83F79">
        <w:rPr>
          <w:rFonts w:eastAsia="Times New Roman" w:cstheme="minorHAnsi"/>
          <w:lang w:eastAsia="ru-RU"/>
        </w:rPr>
        <w:t>Амаркетс</w:t>
      </w:r>
      <w:proofErr w:type="spellEnd"/>
      <w:r w:rsidRPr="00F83F79">
        <w:rPr>
          <w:rFonts w:eastAsia="Times New Roman" w:cstheme="minorHAnsi"/>
          <w:lang w:eastAsia="ru-RU"/>
        </w:rPr>
        <w:t xml:space="preserve">) кредитное плечо равно 1 к 1000. Имея это </w:t>
      </w:r>
      <w:proofErr w:type="gramStart"/>
      <w:r w:rsidRPr="00F83F79">
        <w:rPr>
          <w:rFonts w:eastAsia="Times New Roman" w:cstheme="minorHAnsi"/>
          <w:lang w:eastAsia="ru-RU"/>
        </w:rPr>
        <w:t>ввиду</w:t>
      </w:r>
      <w:proofErr w:type="gramEnd"/>
      <w:r w:rsidRPr="00F83F79">
        <w:rPr>
          <w:rFonts w:eastAsia="Times New Roman" w:cstheme="minorHAnsi"/>
          <w:lang w:eastAsia="ru-RU"/>
        </w:rPr>
        <w:t xml:space="preserve"> </w:t>
      </w:r>
      <w:proofErr w:type="gramStart"/>
      <w:r w:rsidRPr="00F83F79">
        <w:rPr>
          <w:rFonts w:eastAsia="Times New Roman" w:cstheme="minorHAnsi"/>
          <w:lang w:eastAsia="ru-RU"/>
        </w:rPr>
        <w:t>мы</w:t>
      </w:r>
      <w:proofErr w:type="gramEnd"/>
      <w:r w:rsidRPr="00F83F79">
        <w:rPr>
          <w:rFonts w:eastAsia="Times New Roman" w:cstheme="minorHAnsi"/>
          <w:lang w:eastAsia="ru-RU"/>
        </w:rPr>
        <w:t xml:space="preserve"> должны четко понимать следующие вещи:</w:t>
      </w:r>
    </w:p>
    <w:p w:rsidR="00F83F79" w:rsidRPr="00F83F79" w:rsidRDefault="00F83F79" w:rsidP="00F83F79">
      <w:pPr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b/>
          <w:bCs/>
          <w:lang w:eastAsia="ru-RU"/>
        </w:rPr>
        <w:t>ПРИМЕР 1.</w:t>
      </w:r>
      <w:r w:rsidRPr="00F83F79">
        <w:rPr>
          <w:rFonts w:eastAsia="Times New Roman" w:cstheme="minorHAnsi"/>
          <w:lang w:eastAsia="ru-RU"/>
        </w:rPr>
        <w:t xml:space="preserve"> При открытии сделки вверх </w:t>
      </w:r>
      <w:r w:rsidRPr="0016110A">
        <w:rPr>
          <w:rFonts w:eastAsia="Times New Roman" w:cstheme="minorHAnsi"/>
          <w:b/>
          <w:bCs/>
          <w:lang w:eastAsia="ru-RU"/>
        </w:rPr>
        <w:t>в 0,01 лот</w:t>
      </w:r>
      <w:r w:rsidRPr="00F83F79">
        <w:rPr>
          <w:rFonts w:eastAsia="Times New Roman" w:cstheme="minorHAnsi"/>
          <w:lang w:eastAsia="ru-RU"/>
        </w:rPr>
        <w:t xml:space="preserve">, на уровне средней линии в 80 долларов, на каждый доллар изменения цены нефти наша прибыль или убыток меняются на 10 долларов. Если прибыль, то это хорошо. Ну а если убыток то что? Если сделка идет не в нашу сторону (вниз) то мы по нашей стратегии, уверены, что она в любом случае не выйдет за нижние пределы канала (65 долларов), а </w:t>
      </w:r>
      <w:proofErr w:type="gramStart"/>
      <w:r w:rsidRPr="00F83F79">
        <w:rPr>
          <w:rFonts w:eastAsia="Times New Roman" w:cstheme="minorHAnsi"/>
          <w:lang w:eastAsia="ru-RU"/>
        </w:rPr>
        <w:t>значит</w:t>
      </w:r>
      <w:proofErr w:type="gramEnd"/>
      <w:r w:rsidRPr="00F83F79">
        <w:rPr>
          <w:rFonts w:eastAsia="Times New Roman" w:cstheme="minorHAnsi"/>
          <w:lang w:eastAsia="ru-RU"/>
        </w:rPr>
        <w:t xml:space="preserve"> максимальный убыток по этой сделке будет равен: </w:t>
      </w:r>
      <w:r w:rsidRPr="0016110A">
        <w:rPr>
          <w:rFonts w:eastAsia="Times New Roman" w:cstheme="minorHAnsi"/>
          <w:b/>
          <w:bCs/>
          <w:lang w:eastAsia="ru-RU"/>
        </w:rPr>
        <w:t xml:space="preserve">15 долларов (изменение цены) х 10 долларов (за каждый доллар изменения цены) = 150 долларов. </w:t>
      </w:r>
      <w:proofErr w:type="gramStart"/>
      <w:r w:rsidRPr="00F83F79">
        <w:rPr>
          <w:rFonts w:eastAsia="Times New Roman" w:cstheme="minorHAnsi"/>
          <w:lang w:eastAsia="ru-RU"/>
        </w:rPr>
        <w:t>Значит</w:t>
      </w:r>
      <w:proofErr w:type="gramEnd"/>
      <w:r w:rsidRPr="00F83F79">
        <w:rPr>
          <w:rFonts w:eastAsia="Times New Roman" w:cstheme="minorHAnsi"/>
          <w:lang w:eastAsia="ru-RU"/>
        </w:rPr>
        <w:t xml:space="preserve"> для поддержания позиции нужно иметь на счету минимум 150 долларов, для самого плохого "расклада", который скорее всего не наступит.</w:t>
      </w:r>
    </w:p>
    <w:p w:rsidR="0016110A" w:rsidRPr="0016110A" w:rsidRDefault="00F83F79" w:rsidP="00F83F79">
      <w:pPr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b/>
          <w:bCs/>
          <w:lang w:eastAsia="ru-RU"/>
        </w:rPr>
        <w:t>ПРИМЕР 2.</w:t>
      </w:r>
      <w:r w:rsidRPr="00F83F79">
        <w:rPr>
          <w:rFonts w:eastAsia="Times New Roman" w:cstheme="minorHAnsi"/>
          <w:lang w:eastAsia="ru-RU"/>
        </w:rPr>
        <w:t xml:space="preserve"> Лучше рассматривать в "купе" с Примером 1. При открытии сделки вверх </w:t>
      </w:r>
      <w:r w:rsidRPr="0016110A">
        <w:rPr>
          <w:rFonts w:eastAsia="Times New Roman" w:cstheme="minorHAnsi"/>
          <w:b/>
          <w:bCs/>
          <w:lang w:eastAsia="ru-RU"/>
        </w:rPr>
        <w:t>в 0,01 лот</w:t>
      </w:r>
      <w:r w:rsidRPr="00F83F79">
        <w:rPr>
          <w:rFonts w:eastAsia="Times New Roman" w:cstheme="minorHAnsi"/>
          <w:lang w:eastAsia="ru-RU"/>
        </w:rPr>
        <w:t xml:space="preserve">, на уровне средней линии в 75 долларов, на каждый доллар изменения цены нефти наша прибыль или убыток меняются так же на 10 долларов. Если сделка идет не в нашу сторону (вниз) то мы по нашей стратегии, уверены, что она в любом случае не выйдет за нижние пределы канала (65 долларов), а </w:t>
      </w:r>
      <w:proofErr w:type="gramStart"/>
      <w:r w:rsidRPr="00F83F79">
        <w:rPr>
          <w:rFonts w:eastAsia="Times New Roman" w:cstheme="minorHAnsi"/>
          <w:lang w:eastAsia="ru-RU"/>
        </w:rPr>
        <w:t>значит</w:t>
      </w:r>
      <w:proofErr w:type="gramEnd"/>
      <w:r w:rsidRPr="00F83F79">
        <w:rPr>
          <w:rFonts w:eastAsia="Times New Roman" w:cstheme="minorHAnsi"/>
          <w:lang w:eastAsia="ru-RU"/>
        </w:rPr>
        <w:t xml:space="preserve"> максимальный убыток по этой сделке будет равен: </w:t>
      </w:r>
      <w:r w:rsidRPr="0016110A">
        <w:rPr>
          <w:rFonts w:eastAsia="Times New Roman" w:cstheme="minorHAnsi"/>
          <w:b/>
          <w:bCs/>
          <w:lang w:eastAsia="ru-RU"/>
        </w:rPr>
        <w:t xml:space="preserve">10 долларов (изменение цены) х 10 долларов (за каждый доллар изменения цены) = 100 долларов. </w:t>
      </w:r>
      <w:proofErr w:type="gramStart"/>
      <w:r w:rsidRPr="00F83F79">
        <w:rPr>
          <w:rFonts w:eastAsia="Times New Roman" w:cstheme="minorHAnsi"/>
          <w:lang w:eastAsia="ru-RU"/>
        </w:rPr>
        <w:t>Значит</w:t>
      </w:r>
      <w:proofErr w:type="gramEnd"/>
      <w:r w:rsidRPr="00F83F79">
        <w:rPr>
          <w:rFonts w:eastAsia="Times New Roman" w:cstheme="minorHAnsi"/>
          <w:lang w:eastAsia="ru-RU"/>
        </w:rPr>
        <w:t xml:space="preserve"> для поддержания позиции нужно иметь на счету минимум 100 долларов, для самого плохого "расклада", который скорее всего не наступит.</w:t>
      </w:r>
    </w:p>
    <w:p w:rsidR="00F83F79" w:rsidRPr="00F83F79" w:rsidRDefault="00F83F79" w:rsidP="0016110A">
      <w:pPr>
        <w:spacing w:before="100" w:beforeAutospacing="1" w:after="100" w:afterAutospacing="1" w:line="240" w:lineRule="auto"/>
        <w:ind w:left="720"/>
        <w:jc w:val="both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noProof/>
          <w:color w:val="0000FF"/>
          <w:lang w:eastAsia="ru-RU"/>
        </w:rPr>
        <w:lastRenderedPageBreak/>
        <w:drawing>
          <wp:inline distT="0" distB="0" distL="0" distR="0" wp14:anchorId="49AEDF4A" wp14:editId="54B8FEF6">
            <wp:extent cx="6277781" cy="1808262"/>
            <wp:effectExtent l="0" t="0" r="0" b="1905"/>
            <wp:docPr id="5" name="Рисунок 5" descr="http://markets-fx.ru/wp-content/uploads/2024/08/primer.jpg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markets-fx.ru/wp-content/uploads/2024/08/primer.jpg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935" cy="181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Применительно к двум примерам становится </w:t>
      </w:r>
      <w:proofErr w:type="gramStart"/>
      <w:r w:rsidRPr="00F83F79">
        <w:rPr>
          <w:rFonts w:eastAsia="Times New Roman" w:cstheme="minorHAnsi"/>
          <w:lang w:eastAsia="ru-RU"/>
        </w:rPr>
        <w:t>ясно</w:t>
      </w:r>
      <w:proofErr w:type="gramEnd"/>
      <w:r w:rsidRPr="00F83F79">
        <w:rPr>
          <w:rFonts w:eastAsia="Times New Roman" w:cstheme="minorHAnsi"/>
          <w:lang w:eastAsia="ru-RU"/>
        </w:rPr>
        <w:t xml:space="preserve"> что 250 долларов минимального депозита хватит, чтобы поддержать как минимум 2 сделки. Через определенное время (может несколько дней, может и неделю или даже месяц) цена однозначно будет расти и если она </w:t>
      </w:r>
      <w:proofErr w:type="gramStart"/>
      <w:r w:rsidRPr="00F83F79">
        <w:rPr>
          <w:rFonts w:eastAsia="Times New Roman" w:cstheme="minorHAnsi"/>
          <w:lang w:eastAsia="ru-RU"/>
        </w:rPr>
        <w:t>дорастет</w:t>
      </w:r>
      <w:proofErr w:type="gramEnd"/>
      <w:r w:rsidRPr="00F83F79">
        <w:rPr>
          <w:rFonts w:eastAsia="Times New Roman" w:cstheme="minorHAnsi"/>
          <w:lang w:eastAsia="ru-RU"/>
        </w:rPr>
        <w:t xml:space="preserve"> к примеру до 85 долларов, то в первом примере мы закроем сделку с </w:t>
      </w:r>
      <w:r w:rsidRPr="0016110A">
        <w:rPr>
          <w:rFonts w:eastAsia="Times New Roman" w:cstheme="minorHAnsi"/>
          <w:b/>
          <w:bCs/>
          <w:lang w:eastAsia="ru-RU"/>
        </w:rPr>
        <w:t>+50 долларов</w:t>
      </w:r>
      <w:r w:rsidRPr="00F83F79">
        <w:rPr>
          <w:rFonts w:eastAsia="Times New Roman" w:cstheme="minorHAnsi"/>
          <w:lang w:eastAsia="ru-RU"/>
        </w:rPr>
        <w:t xml:space="preserve"> </w:t>
      </w:r>
      <w:r w:rsidRPr="00F83F79">
        <w:rPr>
          <w:rFonts w:eastAsia="Times New Roman" w:cstheme="minorHAnsi"/>
          <w:color w:val="800000"/>
          <w:lang w:eastAsia="ru-RU"/>
        </w:rPr>
        <w:t>(5 долларов изменения от 80 х 10 это прибыль с доллара)</w:t>
      </w:r>
      <w:r w:rsidRPr="00F83F79">
        <w:rPr>
          <w:rFonts w:eastAsia="Times New Roman" w:cstheme="minorHAnsi"/>
          <w:lang w:eastAsia="ru-RU"/>
        </w:rPr>
        <w:t xml:space="preserve">, а второй пример при этом закроется </w:t>
      </w:r>
      <w:r w:rsidRPr="0016110A">
        <w:rPr>
          <w:rFonts w:eastAsia="Times New Roman" w:cstheme="minorHAnsi"/>
          <w:b/>
          <w:bCs/>
          <w:lang w:eastAsia="ru-RU"/>
        </w:rPr>
        <w:t>+100 долларов</w:t>
      </w:r>
      <w:r w:rsidRPr="00F83F79">
        <w:rPr>
          <w:rFonts w:eastAsia="Times New Roman" w:cstheme="minorHAnsi"/>
          <w:lang w:eastAsia="ru-RU"/>
        </w:rPr>
        <w:t xml:space="preserve"> </w:t>
      </w:r>
      <w:r w:rsidRPr="00F83F79">
        <w:rPr>
          <w:rFonts w:eastAsia="Times New Roman" w:cstheme="minorHAnsi"/>
          <w:color w:val="800000"/>
          <w:lang w:eastAsia="ru-RU"/>
        </w:rPr>
        <w:t xml:space="preserve">(10 долларов изменения от 75 х </w:t>
      </w:r>
      <w:proofErr w:type="gramStart"/>
      <w:r w:rsidRPr="00F83F79">
        <w:rPr>
          <w:rFonts w:eastAsia="Times New Roman" w:cstheme="minorHAnsi"/>
          <w:color w:val="800000"/>
          <w:lang w:eastAsia="ru-RU"/>
        </w:rPr>
        <w:t>10 это прибыль с доллара)</w:t>
      </w:r>
      <w:r w:rsidRPr="00F83F79">
        <w:rPr>
          <w:rFonts w:eastAsia="Times New Roman" w:cstheme="minorHAnsi"/>
          <w:lang w:eastAsia="ru-RU"/>
        </w:rPr>
        <w:t>.</w:t>
      </w:r>
      <w:proofErr w:type="gramEnd"/>
      <w:r w:rsidRPr="00F83F79">
        <w:rPr>
          <w:rFonts w:eastAsia="Times New Roman" w:cstheme="minorHAnsi"/>
          <w:lang w:eastAsia="ru-RU"/>
        </w:rPr>
        <w:t xml:space="preserve"> Итого мы получим +150 долларов к </w:t>
      </w:r>
      <w:proofErr w:type="gramStart"/>
      <w:r w:rsidRPr="00F83F79">
        <w:rPr>
          <w:rFonts w:eastAsia="Times New Roman" w:cstheme="minorHAnsi"/>
          <w:lang w:eastAsia="ru-RU"/>
        </w:rPr>
        <w:t>имеющимся</w:t>
      </w:r>
      <w:proofErr w:type="gramEnd"/>
      <w:r w:rsidRPr="00F83F79">
        <w:rPr>
          <w:rFonts w:eastAsia="Times New Roman" w:cstheme="minorHAnsi"/>
          <w:lang w:eastAsia="ru-RU"/>
        </w:rPr>
        <w:t xml:space="preserve"> 250, что составляет 66%. Согласитесь это не плохо.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b/>
          <w:bCs/>
          <w:lang w:eastAsia="ru-RU"/>
        </w:rPr>
        <w:t xml:space="preserve">Надо учесть что в торговле нефтью нет СВОПА - то </w:t>
      </w:r>
      <w:proofErr w:type="gramStart"/>
      <w:r w:rsidRPr="0016110A">
        <w:rPr>
          <w:rFonts w:eastAsia="Times New Roman" w:cstheme="minorHAnsi"/>
          <w:b/>
          <w:bCs/>
          <w:lang w:eastAsia="ru-RU"/>
        </w:rPr>
        <w:t>есть</w:t>
      </w:r>
      <w:proofErr w:type="gramEnd"/>
      <w:r w:rsidRPr="0016110A">
        <w:rPr>
          <w:rFonts w:eastAsia="Times New Roman" w:cstheme="minorHAnsi"/>
          <w:b/>
          <w:bCs/>
          <w:lang w:eastAsia="ru-RU"/>
        </w:rPr>
        <w:t xml:space="preserve"> нет никакой платы за перенос позиции, значит сделку можно держать хоть сколько (от 1 дня и хоть год!).</w:t>
      </w:r>
    </w:p>
    <w:p w:rsidR="00F83F79" w:rsidRPr="00F83F79" w:rsidRDefault="00F83F79" w:rsidP="00F83F79">
      <w:pPr>
        <w:spacing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Единственный момент - раз в месяц происходит некая "экспирация" и сделки получают единовременно отрицательную или положительную сумму, которую брокер пишет в колонку СВОП. Эта </w:t>
      </w:r>
      <w:proofErr w:type="spellStart"/>
      <w:proofErr w:type="gramStart"/>
      <w:r w:rsidRPr="00F83F79">
        <w:rPr>
          <w:rFonts w:eastAsia="Times New Roman" w:cstheme="minorHAnsi"/>
          <w:lang w:eastAsia="ru-RU"/>
        </w:rPr>
        <w:t>умма</w:t>
      </w:r>
      <w:proofErr w:type="spellEnd"/>
      <w:proofErr w:type="gramEnd"/>
      <w:r w:rsidRPr="00F83F79">
        <w:rPr>
          <w:rFonts w:eastAsia="Times New Roman" w:cstheme="minorHAnsi"/>
          <w:lang w:eastAsia="ru-RU"/>
        </w:rPr>
        <w:t xml:space="preserve"> получается из-за разрыва в цене экспирации и бывает раз в месяц. Может быть как положительно, так и отрицательной, но в любом случае это не ежедневный перенос сделок за деньги. В некоторых случаях ваши ордера получат единовременный плюс, в некоторых - минус. Если у вас будет открыто несколько разнонаправленных ордеров, то они получать одинаковые по сумме "</w:t>
      </w:r>
      <w:proofErr w:type="spellStart"/>
      <w:r w:rsidRPr="00F83F79">
        <w:rPr>
          <w:rFonts w:eastAsia="Times New Roman" w:cstheme="minorHAnsi"/>
          <w:lang w:eastAsia="ru-RU"/>
        </w:rPr>
        <w:t>Экспирационные</w:t>
      </w:r>
      <w:proofErr w:type="spellEnd"/>
      <w:r w:rsidRPr="00F83F79">
        <w:rPr>
          <w:rFonts w:eastAsia="Times New Roman" w:cstheme="minorHAnsi"/>
          <w:lang w:eastAsia="ru-RU"/>
        </w:rPr>
        <w:t xml:space="preserve"> свопы" но разные по направлению (плюсовые или минусовые).</w:t>
      </w:r>
      <w:r w:rsidRPr="00F83F79">
        <w:rPr>
          <w:rFonts w:eastAsia="Times New Roman" w:cstheme="minorHAnsi"/>
          <w:lang w:eastAsia="ru-RU"/>
        </w:rPr>
        <w:br/>
      </w:r>
      <w:r w:rsidRPr="0016110A">
        <w:rPr>
          <w:rFonts w:eastAsia="Times New Roman" w:cstheme="minorHAnsi"/>
          <w:noProof/>
          <w:color w:val="0000FF"/>
          <w:lang w:eastAsia="ru-RU"/>
        </w:rPr>
        <w:drawing>
          <wp:inline distT="0" distB="0" distL="0" distR="0" wp14:anchorId="5819FE7B" wp14:editId="784489B9">
            <wp:extent cx="6992781" cy="2912958"/>
            <wp:effectExtent l="0" t="0" r="0" b="1905"/>
            <wp:docPr id="4" name="Рисунок 4" descr="http://markets-fx.ru/wp-content/uploads/2024/08/swap.jpg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markets-fx.ru/wp-content/uploads/2024/08/swap.jpg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3536" cy="2913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На </w:t>
      </w:r>
      <w:proofErr w:type="spellStart"/>
      <w:r w:rsidRPr="00F83F79">
        <w:rPr>
          <w:rFonts w:eastAsia="Times New Roman" w:cstheme="minorHAnsi"/>
          <w:lang w:eastAsia="ru-RU"/>
        </w:rPr>
        <w:t>скрине</w:t>
      </w:r>
      <w:proofErr w:type="spellEnd"/>
      <w:r w:rsidRPr="00F83F79">
        <w:rPr>
          <w:rFonts w:eastAsia="Times New Roman" w:cstheme="minorHAnsi"/>
          <w:lang w:eastAsia="ru-RU"/>
        </w:rPr>
        <w:t xml:space="preserve"> мы видим один ордер со "СВОПОМ" в +9,9 долларов, т.к. он прошел через отметку экспирации. Это ордер на покупку, если бы на момент экспирации были ордера на </w:t>
      </w:r>
      <w:proofErr w:type="gramStart"/>
      <w:r w:rsidRPr="00F83F79">
        <w:rPr>
          <w:rFonts w:eastAsia="Times New Roman" w:cstheme="minorHAnsi"/>
          <w:lang w:eastAsia="ru-RU"/>
        </w:rPr>
        <w:t>продажу</w:t>
      </w:r>
      <w:proofErr w:type="gramEnd"/>
      <w:r w:rsidRPr="00F83F79">
        <w:rPr>
          <w:rFonts w:eastAsia="Times New Roman" w:cstheme="minorHAnsi"/>
          <w:lang w:eastAsia="ru-RU"/>
        </w:rPr>
        <w:t xml:space="preserve"> то у них был бы своп -9,9 долларов. Что в итоге делает его нейтральным и возможно даже полезным, </w:t>
      </w:r>
      <w:proofErr w:type="gramStart"/>
      <w:r w:rsidRPr="00F83F79">
        <w:rPr>
          <w:rFonts w:eastAsia="Times New Roman" w:cstheme="minorHAnsi"/>
          <w:lang w:eastAsia="ru-RU"/>
        </w:rPr>
        <w:t>или</w:t>
      </w:r>
      <w:proofErr w:type="gramEnd"/>
      <w:r w:rsidRPr="00F83F79">
        <w:rPr>
          <w:rFonts w:eastAsia="Times New Roman" w:cstheme="minorHAnsi"/>
          <w:lang w:eastAsia="ru-RU"/>
        </w:rPr>
        <w:t xml:space="preserve"> по крайней мере на смертельно опасным.  </w:t>
      </w:r>
      <w:proofErr w:type="gramStart"/>
      <w:r w:rsidRPr="00F83F79">
        <w:rPr>
          <w:rFonts w:eastAsia="Times New Roman" w:cstheme="minorHAnsi"/>
          <w:lang w:eastAsia="ru-RU"/>
        </w:rPr>
        <w:t>Итак</w:t>
      </w:r>
      <w:proofErr w:type="gramEnd"/>
      <w:r w:rsidRPr="00F83F79">
        <w:rPr>
          <w:rFonts w:eastAsia="Times New Roman" w:cstheme="minorHAnsi"/>
          <w:lang w:eastAsia="ru-RU"/>
        </w:rPr>
        <w:t xml:space="preserve"> по свопу - он приходит в момент экспирации раз в месяц может быть как плюсовой так и минусовой, а может быть и НУЛЕВОЙ.</w:t>
      </w:r>
    </w:p>
    <w:p w:rsidR="0016110A" w:rsidRPr="0016110A" w:rsidRDefault="00F83F79" w:rsidP="00F83F79">
      <w:pPr>
        <w:spacing w:before="100" w:beforeAutospacing="1" w:after="100" w:afterAutospacing="1" w:line="240" w:lineRule="auto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noProof/>
          <w:color w:val="0000FF"/>
          <w:lang w:eastAsia="ru-RU"/>
        </w:rPr>
        <w:lastRenderedPageBreak/>
        <w:drawing>
          <wp:inline distT="0" distB="0" distL="0" distR="0" wp14:anchorId="786484A0" wp14:editId="4340E915">
            <wp:extent cx="7067333" cy="2764342"/>
            <wp:effectExtent l="0" t="0" r="635" b="0"/>
            <wp:docPr id="3" name="Рисунок 3" descr="http://markets-fx.ru/wp-content/uploads/2024/08/expir.jpg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markets-fx.ru/wp-content/uploads/2024/08/expir.jpg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9863" cy="2765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F79" w:rsidRPr="00F83F79" w:rsidRDefault="00F83F79" w:rsidP="00F83F79">
      <w:pPr>
        <w:spacing w:before="100" w:beforeAutospacing="1" w:after="100" w:afterAutospacing="1" w:line="240" w:lineRule="auto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Таблицу экспирации можно посмотреть </w:t>
      </w:r>
      <w:hyperlink r:id="rId28" w:history="1">
        <w:r w:rsidRPr="0016110A">
          <w:rPr>
            <w:rFonts w:eastAsia="Times New Roman" w:cstheme="minorHAnsi"/>
            <w:color w:val="0000FF"/>
            <w:u w:val="single"/>
            <w:lang w:eastAsia="ru-RU"/>
          </w:rPr>
          <w:t>тут</w:t>
        </w:r>
      </w:hyperlink>
      <w:r w:rsidRPr="00F83F79">
        <w:rPr>
          <w:rFonts w:eastAsia="Times New Roman" w:cstheme="minorHAnsi"/>
          <w:lang w:eastAsia="ru-RU"/>
        </w:rPr>
        <w:t>.</w:t>
      </w:r>
    </w:p>
    <w:p w:rsidR="00F83F79" w:rsidRPr="00F83F79" w:rsidRDefault="00F83F79" w:rsidP="00F83F79">
      <w:pPr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b/>
          <w:bCs/>
          <w:lang w:eastAsia="ru-RU"/>
        </w:rPr>
        <w:t>ПРИМЕР 3.</w:t>
      </w:r>
      <w:r w:rsidRPr="00F83F79">
        <w:rPr>
          <w:rFonts w:eastAsia="Times New Roman" w:cstheme="minorHAnsi"/>
          <w:lang w:eastAsia="ru-RU"/>
        </w:rPr>
        <w:t xml:space="preserve"> Если у вас баланс 1000 долларов, то вы может открывать до 7 сделок по 0,01 лота. 7 * 150 = 1050 долларов. Или если сделки открываются за пределами средней линии (а это идеальный вариант), то можно и больше. Просто знайте формулу - для поддержания сделки в безопасности на каждую надо вот столько долларов баланса: </w:t>
      </w:r>
      <w:r w:rsidRPr="0016110A">
        <w:rPr>
          <w:rFonts w:eastAsia="Times New Roman" w:cstheme="minorHAnsi"/>
          <w:b/>
          <w:bCs/>
          <w:lang w:eastAsia="ru-RU"/>
        </w:rPr>
        <w:t>разница между текущей ценой и границей канала Х 10 долларов</w:t>
      </w:r>
      <w:r w:rsidRPr="00F83F79">
        <w:rPr>
          <w:rFonts w:eastAsia="Times New Roman" w:cstheme="minorHAnsi"/>
          <w:lang w:eastAsia="ru-RU"/>
        </w:rPr>
        <w:t>.</w:t>
      </w:r>
    </w:p>
    <w:p w:rsidR="00F83F79" w:rsidRPr="00F83F79" w:rsidRDefault="00F83F79" w:rsidP="00F83F79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Если сделка открыта </w:t>
      </w:r>
      <w:proofErr w:type="gramStart"/>
      <w:r w:rsidRPr="00F83F79">
        <w:rPr>
          <w:rFonts w:eastAsia="Times New Roman" w:cstheme="minorHAnsi"/>
          <w:lang w:eastAsia="ru-RU"/>
        </w:rPr>
        <w:t>вверх</w:t>
      </w:r>
      <w:proofErr w:type="gramEnd"/>
      <w:r w:rsidRPr="00F83F79">
        <w:rPr>
          <w:rFonts w:eastAsia="Times New Roman" w:cstheme="minorHAnsi"/>
          <w:lang w:eastAsia="ru-RU"/>
        </w:rPr>
        <w:t xml:space="preserve"> то разница между текущей ценой и границей равна: </w:t>
      </w:r>
      <w:r w:rsidRPr="0016110A">
        <w:rPr>
          <w:rFonts w:eastAsia="Times New Roman" w:cstheme="minorHAnsi"/>
          <w:b/>
          <w:bCs/>
          <w:lang w:eastAsia="ru-RU"/>
        </w:rPr>
        <w:t>текущая цена - 65</w:t>
      </w:r>
      <w:r w:rsidRPr="00F83F79">
        <w:rPr>
          <w:rFonts w:eastAsia="Times New Roman" w:cstheme="minorHAnsi"/>
          <w:lang w:eastAsia="ru-RU"/>
        </w:rPr>
        <w:t>.</w:t>
      </w:r>
    </w:p>
    <w:p w:rsidR="00F83F79" w:rsidRPr="00F83F79" w:rsidRDefault="00F83F79" w:rsidP="00F83F79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Если сделка открыта </w:t>
      </w:r>
      <w:proofErr w:type="gramStart"/>
      <w:r w:rsidRPr="00F83F79">
        <w:rPr>
          <w:rFonts w:eastAsia="Times New Roman" w:cstheme="minorHAnsi"/>
          <w:lang w:eastAsia="ru-RU"/>
        </w:rPr>
        <w:t>вниз</w:t>
      </w:r>
      <w:proofErr w:type="gramEnd"/>
      <w:r w:rsidRPr="00F83F79">
        <w:rPr>
          <w:rFonts w:eastAsia="Times New Roman" w:cstheme="minorHAnsi"/>
          <w:lang w:eastAsia="ru-RU"/>
        </w:rPr>
        <w:t xml:space="preserve"> то разница между текущей ценой и границей равна: текущая цена </w:t>
      </w:r>
      <w:r w:rsidRPr="0016110A">
        <w:rPr>
          <w:rFonts w:eastAsia="Times New Roman" w:cstheme="minorHAnsi"/>
          <w:b/>
          <w:bCs/>
          <w:lang w:eastAsia="ru-RU"/>
        </w:rPr>
        <w:t>95 - текущая цена</w:t>
      </w:r>
      <w:r w:rsidRPr="00F83F79">
        <w:rPr>
          <w:rFonts w:eastAsia="Times New Roman" w:cstheme="minorHAnsi"/>
          <w:lang w:eastAsia="ru-RU"/>
        </w:rPr>
        <w:t>.</w:t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16110A">
        <w:rPr>
          <w:rFonts w:eastAsia="Times New Roman" w:cstheme="minorHAnsi"/>
          <w:noProof/>
          <w:color w:val="0000FF"/>
          <w:lang w:eastAsia="ru-RU"/>
        </w:rPr>
        <w:drawing>
          <wp:inline distT="0" distB="0" distL="0" distR="0" wp14:anchorId="2C3AA751" wp14:editId="61319C59">
            <wp:extent cx="7047663" cy="2610978"/>
            <wp:effectExtent l="0" t="0" r="1270" b="0"/>
            <wp:docPr id="2" name="Рисунок 2" descr="http://markets-fx.ru/wp-content/uploads/2024/08/150.jpg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markets-fx.ru/wp-content/uploads/2024/08/150.jpg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7582" cy="2610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612B" w:rsidRDefault="0040612B">
      <w:pPr>
        <w:rPr>
          <w:rFonts w:eastAsia="Times New Roman" w:cstheme="minorHAnsi"/>
          <w:b/>
          <w:bCs/>
          <w:lang w:eastAsia="ru-RU"/>
        </w:rPr>
      </w:pPr>
      <w:r>
        <w:rPr>
          <w:rFonts w:eastAsia="Times New Roman" w:cstheme="minorHAnsi"/>
          <w:b/>
          <w:bCs/>
          <w:lang w:eastAsia="ru-RU"/>
        </w:rPr>
        <w:br w:type="page"/>
      </w:r>
    </w:p>
    <w:p w:rsidR="00896D52" w:rsidRPr="00896D52" w:rsidRDefault="00F83F79" w:rsidP="00896D52">
      <w:pPr>
        <w:numPr>
          <w:ilvl w:val="0"/>
          <w:numId w:val="8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896D52">
        <w:rPr>
          <w:rFonts w:eastAsia="Times New Roman" w:cstheme="minorHAnsi"/>
          <w:b/>
          <w:bCs/>
          <w:lang w:eastAsia="ru-RU"/>
        </w:rPr>
        <w:lastRenderedPageBreak/>
        <w:t>ПРИМЕР 4.</w:t>
      </w:r>
      <w:r w:rsidRPr="00896D52">
        <w:rPr>
          <w:rFonts w:eastAsia="Times New Roman" w:cstheme="minorHAnsi"/>
          <w:lang w:eastAsia="ru-RU"/>
        </w:rPr>
        <w:t xml:space="preserve"> Вот интересный пример... Если цена равна 91, то по нашей стратегии до границы канала у нас 4 доллара (95-91). Значит на каждую сделку по 0,01 лоту необходимо всего 40 долларов запаса </w:t>
      </w:r>
      <w:r w:rsidRPr="00896D52">
        <w:rPr>
          <w:rFonts w:eastAsia="Times New Roman" w:cstheme="minorHAnsi"/>
          <w:color w:val="800000"/>
          <w:lang w:eastAsia="ru-RU"/>
        </w:rPr>
        <w:t>(4 доллара до границы х 10 за каждый доллар)</w:t>
      </w:r>
      <w:r w:rsidRPr="00896D52">
        <w:rPr>
          <w:rFonts w:eastAsia="Times New Roman" w:cstheme="minorHAnsi"/>
          <w:lang w:eastAsia="ru-RU"/>
        </w:rPr>
        <w:t xml:space="preserve">. Это значит что при таком "везучем" раскладе вы можете открывать сразу 25 сделок по 0,01 лоту. </w:t>
      </w:r>
      <w:r w:rsidRPr="00896D52">
        <w:rPr>
          <w:rFonts w:eastAsia="Times New Roman" w:cstheme="minorHAnsi"/>
          <w:color w:val="800000"/>
          <w:lang w:eastAsia="ru-RU"/>
        </w:rPr>
        <w:t xml:space="preserve">(1000 </w:t>
      </w:r>
      <w:proofErr w:type="spellStart"/>
      <w:proofErr w:type="gramStart"/>
      <w:r w:rsidRPr="00896D52">
        <w:rPr>
          <w:rFonts w:eastAsia="Times New Roman" w:cstheme="minorHAnsi"/>
          <w:color w:val="800000"/>
          <w:lang w:eastAsia="ru-RU"/>
        </w:rPr>
        <w:t>долл</w:t>
      </w:r>
      <w:proofErr w:type="spellEnd"/>
      <w:proofErr w:type="gramEnd"/>
      <w:r w:rsidRPr="00896D52">
        <w:rPr>
          <w:rFonts w:eastAsia="Times New Roman" w:cstheme="minorHAnsi"/>
          <w:color w:val="800000"/>
          <w:lang w:eastAsia="ru-RU"/>
        </w:rPr>
        <w:t xml:space="preserve"> депозита / 40 за каждый ордер)</w:t>
      </w:r>
      <w:r w:rsidRPr="00896D52">
        <w:rPr>
          <w:rFonts w:eastAsia="Times New Roman" w:cstheme="minorHAnsi"/>
          <w:lang w:eastAsia="ru-RU"/>
        </w:rPr>
        <w:t xml:space="preserve">. И при возврате цены в средней линии вы получите </w:t>
      </w:r>
      <w:r w:rsidR="00896D52" w:rsidRPr="00896D52">
        <w:rPr>
          <w:rFonts w:eastAsia="Times New Roman" w:cstheme="minorHAnsi"/>
          <w:color w:val="800000"/>
          <w:lang w:eastAsia="ru-RU"/>
        </w:rPr>
        <w:t>(25 ордеров х 11 долларов движения х 10 за каждый доллар изменения)</w:t>
      </w:r>
      <w:r w:rsidR="00896D52" w:rsidRPr="00896D52">
        <w:rPr>
          <w:rFonts w:eastAsia="Times New Roman" w:cstheme="minorHAnsi"/>
          <w:lang w:eastAsia="ru-RU"/>
        </w:rPr>
        <w:t xml:space="preserve"> = 2750... Да и это не шутка...</w:t>
      </w:r>
    </w:p>
    <w:p w:rsidR="00F83F79" w:rsidRPr="00896D52" w:rsidRDefault="00896D52" w:rsidP="00896D52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896D52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>
        <w:rPr>
          <w:noProof/>
          <w:color w:val="0000FF"/>
          <w:lang w:eastAsia="ru-RU"/>
        </w:rPr>
        <w:drawing>
          <wp:inline distT="0" distB="0" distL="0" distR="0">
            <wp:extent cx="7109460" cy="1925025"/>
            <wp:effectExtent l="0" t="0" r="0" b="0"/>
            <wp:docPr id="13" name="Рисунок 13" descr="http://markets-fx.ru/wp-content/uploads/2024/08/2750.jpg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arkets-fx.ru/wp-content/uploads/2024/08/2750.jpg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9460" cy="192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F79" w:rsidRPr="00F83F79" w:rsidRDefault="00F83F79" w:rsidP="00F83F79">
      <w:pPr>
        <w:spacing w:before="100" w:beforeAutospacing="1" w:after="100" w:afterAutospacing="1" w:line="240" w:lineRule="auto"/>
        <w:jc w:val="both"/>
        <w:outlineLvl w:val="1"/>
        <w:rPr>
          <w:rFonts w:eastAsia="Times New Roman" w:cstheme="minorHAnsi"/>
          <w:b/>
          <w:bCs/>
          <w:lang w:eastAsia="ru-RU"/>
        </w:rPr>
      </w:pPr>
      <w:r w:rsidRPr="00F83F79">
        <w:rPr>
          <w:rFonts w:eastAsia="Times New Roman" w:cstheme="minorHAnsi"/>
          <w:b/>
          <w:bCs/>
          <w:lang w:eastAsia="ru-RU"/>
        </w:rPr>
        <w:t>Краткое резюме:</w:t>
      </w:r>
    </w:p>
    <w:p w:rsidR="00F83F79" w:rsidRPr="00F83F79" w:rsidRDefault="00F83F79" w:rsidP="00F83F79">
      <w:pPr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Покупать нужно как можно ниже от средней линии (80 долларов)</w:t>
      </w:r>
    </w:p>
    <w:p w:rsidR="00F83F79" w:rsidRPr="00F83F79" w:rsidRDefault="00F83F79" w:rsidP="00F83F79">
      <w:pPr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Продавать нужно как можно выше от средней линии (80 долларов)</w:t>
      </w:r>
    </w:p>
    <w:p w:rsidR="00F83F79" w:rsidRPr="00F83F79" w:rsidRDefault="00F83F79" w:rsidP="00F83F79">
      <w:pPr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>Можно сразу открыть максимум ордеров (по 0,01 лота) рассчитав их количество по формуле с учетом суммы на их поддержание.</w:t>
      </w:r>
    </w:p>
    <w:p w:rsidR="00F83F79" w:rsidRPr="00F83F79" w:rsidRDefault="00F83F79" w:rsidP="00F83F79">
      <w:pPr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Можно открывать </w:t>
      </w:r>
      <w:proofErr w:type="spellStart"/>
      <w:r w:rsidRPr="00F83F79">
        <w:rPr>
          <w:rFonts w:eastAsia="Times New Roman" w:cstheme="minorHAnsi"/>
          <w:lang w:eastAsia="ru-RU"/>
        </w:rPr>
        <w:t>оредра</w:t>
      </w:r>
      <w:proofErr w:type="spellEnd"/>
      <w:r w:rsidRPr="00F83F79">
        <w:rPr>
          <w:rFonts w:eastAsia="Times New Roman" w:cstheme="minorHAnsi"/>
          <w:lang w:eastAsia="ru-RU"/>
        </w:rPr>
        <w:t xml:space="preserve"> по мере роста или снижения цены, то есть докупать ордера, учитывая сумму необходимую для их поддержания.</w:t>
      </w:r>
    </w:p>
    <w:p w:rsidR="00F83F79" w:rsidRPr="00F83F79" w:rsidRDefault="00F83F79" w:rsidP="00F83F79">
      <w:pPr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proofErr w:type="gramStart"/>
      <w:r w:rsidRPr="00F83F79">
        <w:rPr>
          <w:rFonts w:eastAsia="Times New Roman" w:cstheme="minorHAnsi"/>
          <w:lang w:eastAsia="ru-RU"/>
        </w:rPr>
        <w:t>Закрывать можно дождавшись</w:t>
      </w:r>
      <w:proofErr w:type="gramEnd"/>
      <w:r w:rsidRPr="00F83F79">
        <w:rPr>
          <w:rFonts w:eastAsia="Times New Roman" w:cstheme="minorHAnsi"/>
          <w:lang w:eastAsia="ru-RU"/>
        </w:rPr>
        <w:t xml:space="preserve"> очень значительного роста (при этом может пройти много времени, но профит большой)</w:t>
      </w:r>
    </w:p>
    <w:p w:rsidR="00F83F79" w:rsidRPr="00F83F79" w:rsidRDefault="00F83F79" w:rsidP="00F83F79">
      <w:pPr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lang w:eastAsia="ru-RU"/>
        </w:rPr>
      </w:pPr>
      <w:r w:rsidRPr="00F83F79">
        <w:rPr>
          <w:rFonts w:eastAsia="Times New Roman" w:cstheme="minorHAnsi"/>
          <w:lang w:eastAsia="ru-RU"/>
        </w:rPr>
        <w:t xml:space="preserve">Закрывать так же можно более часто при более низких колебания (сделки будут </w:t>
      </w:r>
      <w:proofErr w:type="gramStart"/>
      <w:r w:rsidRPr="00F83F79">
        <w:rPr>
          <w:rFonts w:eastAsia="Times New Roman" w:cstheme="minorHAnsi"/>
          <w:lang w:eastAsia="ru-RU"/>
        </w:rPr>
        <w:t>чаще</w:t>
      </w:r>
      <w:proofErr w:type="gramEnd"/>
      <w:r w:rsidRPr="00F83F79">
        <w:rPr>
          <w:rFonts w:eastAsia="Times New Roman" w:cstheme="minorHAnsi"/>
          <w:lang w:eastAsia="ru-RU"/>
        </w:rPr>
        <w:t xml:space="preserve"> но прибыль в каждой - меньше чем в предыдущем случае)</w:t>
      </w:r>
    </w:p>
    <w:p w:rsidR="00F83F79" w:rsidRDefault="00F83F79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val="en-US" w:eastAsia="ru-RU"/>
        </w:rPr>
      </w:pPr>
      <w:r w:rsidRPr="00F83F79">
        <w:rPr>
          <w:rFonts w:eastAsia="Times New Roman" w:cstheme="minorHAnsi"/>
          <w:lang w:eastAsia="ru-RU"/>
        </w:rPr>
        <w:t>Все примеры мы разбираем в видео. И даже больше.</w:t>
      </w:r>
    </w:p>
    <w:p w:rsidR="00B84EF3" w:rsidRPr="00B84EF3" w:rsidRDefault="00B84EF3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val="en-US" w:eastAsia="ru-RU"/>
        </w:rPr>
      </w:pPr>
      <w:hyperlink r:id="rId33" w:history="1">
        <w:r w:rsidRPr="00417893">
          <w:rPr>
            <w:rStyle w:val="a5"/>
            <w:rFonts w:eastAsia="Times New Roman" w:cstheme="minorHAnsi"/>
            <w:lang w:val="en-US" w:eastAsia="ru-RU"/>
          </w:rPr>
          <w:t>https://full-content.ru/START_I_PRIMER.mp4</w:t>
        </w:r>
      </w:hyperlink>
      <w:r w:rsidRPr="00B84EF3">
        <w:rPr>
          <w:rFonts w:eastAsia="Times New Roman" w:cstheme="minorHAnsi"/>
          <w:lang w:val="en-US" w:eastAsia="ru-RU"/>
        </w:rPr>
        <w:t xml:space="preserve"> (https://youtu.be/vcZw2PK72ro</w:t>
      </w:r>
      <w:bookmarkStart w:id="0" w:name="_GoBack"/>
      <w:bookmarkEnd w:id="0"/>
      <w:r w:rsidRPr="00B84EF3">
        <w:rPr>
          <w:rFonts w:eastAsia="Times New Roman" w:cstheme="minorHAnsi"/>
          <w:lang w:val="en-US" w:eastAsia="ru-RU"/>
        </w:rPr>
        <w:t>)</w:t>
      </w:r>
    </w:p>
    <w:p w:rsidR="00B84EF3" w:rsidRPr="00B84EF3" w:rsidRDefault="00B84EF3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val="en-US" w:eastAsia="ru-RU"/>
        </w:rPr>
      </w:pPr>
      <w:hyperlink r:id="rId34" w:history="1">
        <w:r w:rsidRPr="00417893">
          <w:rPr>
            <w:rStyle w:val="a5"/>
            <w:rFonts w:eastAsia="Times New Roman" w:cstheme="minorHAnsi"/>
            <w:lang w:val="en-US" w:eastAsia="ru-RU"/>
          </w:rPr>
          <w:t>https://full-content.ru/STRATEG_NEFT_OPISANIE.mp4</w:t>
        </w:r>
      </w:hyperlink>
      <w:r w:rsidRPr="00B84EF3">
        <w:rPr>
          <w:rFonts w:eastAsia="Times New Roman" w:cstheme="minorHAnsi"/>
          <w:lang w:val="en-US" w:eastAsia="ru-RU"/>
        </w:rPr>
        <w:t xml:space="preserve"> (https://youtu.be/z6lXXVqYT7s)</w:t>
      </w:r>
    </w:p>
    <w:p w:rsidR="00B84EF3" w:rsidRPr="00B84EF3" w:rsidRDefault="00B84EF3" w:rsidP="00F83F79">
      <w:pPr>
        <w:spacing w:before="100" w:beforeAutospacing="1" w:after="100" w:afterAutospacing="1" w:line="240" w:lineRule="auto"/>
        <w:jc w:val="both"/>
        <w:rPr>
          <w:rFonts w:eastAsia="Times New Roman" w:cstheme="minorHAnsi"/>
          <w:lang w:val="en-US" w:eastAsia="ru-RU"/>
        </w:rPr>
      </w:pPr>
    </w:p>
    <w:sectPr w:rsidR="00B84EF3" w:rsidRPr="00B84EF3" w:rsidSect="0016110A">
      <w:pgSz w:w="11906" w:h="16838"/>
      <w:pgMar w:top="426" w:right="284" w:bottom="28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933F5"/>
    <w:multiLevelType w:val="multilevel"/>
    <w:tmpl w:val="16F4D1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3C13D4"/>
    <w:multiLevelType w:val="multilevel"/>
    <w:tmpl w:val="D81084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C9131A"/>
    <w:multiLevelType w:val="multilevel"/>
    <w:tmpl w:val="FE746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2700754"/>
    <w:multiLevelType w:val="multilevel"/>
    <w:tmpl w:val="A2A408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D020EC9"/>
    <w:multiLevelType w:val="multilevel"/>
    <w:tmpl w:val="B85C22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0DE69EF"/>
    <w:multiLevelType w:val="multilevel"/>
    <w:tmpl w:val="A7CE07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5BC2C08"/>
    <w:multiLevelType w:val="multilevel"/>
    <w:tmpl w:val="C9B472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71C667B"/>
    <w:multiLevelType w:val="multilevel"/>
    <w:tmpl w:val="9A9CEA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7"/>
  </w:num>
  <w:num w:numId="5">
    <w:abstractNumId w:val="0"/>
  </w:num>
  <w:num w:numId="6">
    <w:abstractNumId w:val="3"/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3F79"/>
    <w:rsid w:val="0016110A"/>
    <w:rsid w:val="0040612B"/>
    <w:rsid w:val="004802C0"/>
    <w:rsid w:val="007C3BA4"/>
    <w:rsid w:val="00896D52"/>
    <w:rsid w:val="009511F9"/>
    <w:rsid w:val="00B84EF3"/>
    <w:rsid w:val="00DD5075"/>
    <w:rsid w:val="00F83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F83F7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F83F7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F83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83F79"/>
    <w:rPr>
      <w:b/>
      <w:bCs/>
    </w:rPr>
  </w:style>
  <w:style w:type="character" w:styleId="a5">
    <w:name w:val="Hyperlink"/>
    <w:basedOn w:val="a0"/>
    <w:uiPriority w:val="99"/>
    <w:unhideWhenUsed/>
    <w:rsid w:val="00F83F79"/>
    <w:rPr>
      <w:color w:val="0000FF"/>
      <w:u w:val="single"/>
    </w:rPr>
  </w:style>
  <w:style w:type="paragraph" w:customStyle="1" w:styleId="conclusion">
    <w:name w:val="conclusion"/>
    <w:basedOn w:val="a"/>
    <w:rsid w:val="00F83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F83F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83F7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F83F7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F83F7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F83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83F79"/>
    <w:rPr>
      <w:b/>
      <w:bCs/>
    </w:rPr>
  </w:style>
  <w:style w:type="character" w:styleId="a5">
    <w:name w:val="Hyperlink"/>
    <w:basedOn w:val="a0"/>
    <w:uiPriority w:val="99"/>
    <w:unhideWhenUsed/>
    <w:rsid w:val="00F83F79"/>
    <w:rPr>
      <w:color w:val="0000FF"/>
      <w:u w:val="single"/>
    </w:rPr>
  </w:style>
  <w:style w:type="paragraph" w:customStyle="1" w:styleId="conclusion">
    <w:name w:val="conclusion"/>
    <w:basedOn w:val="a"/>
    <w:rsid w:val="00F83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F83F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83F7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169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19256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25188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363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610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arkets-fx.ru/wp-content/uploads/2024/08/kanal1.jpg" TargetMode="External"/><Relationship Id="rId13" Type="http://schemas.openxmlformats.org/officeDocument/2006/relationships/image" Target="media/image3.jpeg"/><Relationship Id="rId18" Type="http://schemas.openxmlformats.org/officeDocument/2006/relationships/hyperlink" Target="http://markets-fx.ru/wp-content/uploads/2024/08/no-buy.jpg" TargetMode="External"/><Relationship Id="rId26" Type="http://schemas.openxmlformats.org/officeDocument/2006/relationships/hyperlink" Target="http://markets-fx.ru/wp-content/uploads/2024/08/expir.jpg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7.jpeg"/><Relationship Id="rId34" Type="http://schemas.openxmlformats.org/officeDocument/2006/relationships/hyperlink" Target="https://full-content.ru/STRATEG_NEFT_OPISANIE.mp4" TargetMode="External"/><Relationship Id="rId7" Type="http://schemas.openxmlformats.org/officeDocument/2006/relationships/hyperlink" Target="http://markets-fx.ru/amarkets-reg" TargetMode="External"/><Relationship Id="rId12" Type="http://schemas.openxmlformats.org/officeDocument/2006/relationships/hyperlink" Target="http://markets-fx.ru/wp-content/uploads/2024/08/sred-line.jpg" TargetMode="External"/><Relationship Id="rId17" Type="http://schemas.openxmlformats.org/officeDocument/2006/relationships/image" Target="media/image5.jpeg"/><Relationship Id="rId25" Type="http://schemas.openxmlformats.org/officeDocument/2006/relationships/image" Target="media/image9.jpeg"/><Relationship Id="rId33" Type="http://schemas.openxmlformats.org/officeDocument/2006/relationships/hyperlink" Target="https://full-content.ru/START_I_PRIMER.mp4" TargetMode="External"/><Relationship Id="rId2" Type="http://schemas.openxmlformats.org/officeDocument/2006/relationships/styles" Target="styles.xml"/><Relationship Id="rId16" Type="http://schemas.openxmlformats.org/officeDocument/2006/relationships/hyperlink" Target="http://markets-fx.ru/wp-content/uploads/2024/08/buy.jpg" TargetMode="External"/><Relationship Id="rId20" Type="http://schemas.openxmlformats.org/officeDocument/2006/relationships/hyperlink" Target="http://markets-fx.ru/wp-content/uploads/2024/08/no-sell.jpg" TargetMode="External"/><Relationship Id="rId29" Type="http://schemas.openxmlformats.org/officeDocument/2006/relationships/hyperlink" Target="http://markets-fx.ru/wp-content/uploads/2024/08/150.jpg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markets-fx.ru/amarkets-reg" TargetMode="External"/><Relationship Id="rId11" Type="http://schemas.openxmlformats.org/officeDocument/2006/relationships/image" Target="media/image2.jpeg"/><Relationship Id="rId24" Type="http://schemas.openxmlformats.org/officeDocument/2006/relationships/hyperlink" Target="http://markets-fx.ru/wp-content/uploads/2024/08/swap.jpg" TargetMode="External"/><Relationship Id="rId32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image" Target="media/image8.jpeg"/><Relationship Id="rId28" Type="http://schemas.openxmlformats.org/officeDocument/2006/relationships/hyperlink" Target="https://site0524.amarkets.broker/trading/expirations/" TargetMode="External"/><Relationship Id="rId36" Type="http://schemas.openxmlformats.org/officeDocument/2006/relationships/theme" Target="theme/theme1.xml"/><Relationship Id="rId10" Type="http://schemas.openxmlformats.org/officeDocument/2006/relationships/hyperlink" Target="http://markets-fx.ru/wp-content/uploads/2024/08/strat.jpg" TargetMode="External"/><Relationship Id="rId19" Type="http://schemas.openxmlformats.org/officeDocument/2006/relationships/image" Target="media/image6.jpeg"/><Relationship Id="rId31" Type="http://schemas.openxmlformats.org/officeDocument/2006/relationships/hyperlink" Target="http://markets-fx.ru/wp-content/uploads/2024/08/2750.jp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yperlink" Target="http://markets-fx.ru/wp-content/uploads/2024/08/sell.jpg" TargetMode="External"/><Relationship Id="rId22" Type="http://schemas.openxmlformats.org/officeDocument/2006/relationships/hyperlink" Target="http://markets-fx.ru/wp-content/uploads/2024/08/primer.jpg" TargetMode="External"/><Relationship Id="rId27" Type="http://schemas.openxmlformats.org/officeDocument/2006/relationships/image" Target="media/image10.jpeg"/><Relationship Id="rId30" Type="http://schemas.openxmlformats.org/officeDocument/2006/relationships/image" Target="media/image11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1</Pages>
  <Words>1971</Words>
  <Characters>11240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РАБОТА</dc:creator>
  <cp:lastModifiedBy>РАБОТА</cp:lastModifiedBy>
  <cp:revision>5</cp:revision>
  <dcterms:created xsi:type="dcterms:W3CDTF">2024-08-15T06:08:00Z</dcterms:created>
  <dcterms:modified xsi:type="dcterms:W3CDTF">2024-08-15T08:46:00Z</dcterms:modified>
</cp:coreProperties>
</file>